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4" w:type="dxa"/>
        <w:tblInd w:w="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4"/>
      </w:tblGrid>
      <w:tr w:rsidR="001E026F" w14:paraId="76CE7438" w14:textId="77777777" w:rsidTr="00A12C88">
        <w:trPr>
          <w:trHeight w:val="12230"/>
        </w:trPr>
        <w:tc>
          <w:tcPr>
            <w:tcW w:w="10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EBE1D" w14:textId="77777777" w:rsidR="001E026F" w:rsidRDefault="000D0817">
            <w:pPr>
              <w:pStyle w:val="BodyA"/>
              <w:spacing w:after="0" w:line="240" w:lineRule="auto"/>
              <w:jc w:val="center"/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/>
                <w:b/>
                <w:bCs/>
                <w:i/>
                <w:iCs/>
                <w:noProof/>
                <w:kern w:val="36"/>
                <w:sz w:val="48"/>
                <w:szCs w:val="48"/>
              </w:rPr>
              <w:drawing>
                <wp:inline distT="0" distB="0" distL="0" distR="0" wp14:anchorId="491F9202" wp14:editId="5B312759">
                  <wp:extent cx="2971800" cy="22733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00307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0130E8A2" w14:textId="34D2F56C" w:rsidR="001E026F" w:rsidRDefault="009804F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  <w:r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>2019</w:t>
            </w:r>
            <w:r w:rsidR="003B7FB0"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 xml:space="preserve"> SHOWCASE OF STARS SPECTACULAR</w:t>
            </w:r>
          </w:p>
          <w:p w14:paraId="4C592E19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144A451C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004A01D1" w14:textId="77777777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  <w:r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>FOR SOLOS, DUETS, AND TRIOS</w:t>
            </w:r>
          </w:p>
          <w:p w14:paraId="32345CB5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1DD564EC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1E8D7971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3478B75F" w14:textId="77777777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  <w:r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>VERN RIFFE CENTER'S CAPITOL THEATER</w:t>
            </w:r>
          </w:p>
          <w:p w14:paraId="161F90C1" w14:textId="47B489BB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  <w:r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 xml:space="preserve">JANUARY </w:t>
            </w:r>
            <w:r w:rsidR="009804FF">
              <w:rPr>
                <w:rFonts w:ascii="Times New Roman"/>
                <w:b/>
                <w:bCs/>
                <w:i/>
                <w:iCs/>
                <w:kern w:val="36"/>
                <w:sz w:val="48"/>
                <w:szCs w:val="48"/>
              </w:rPr>
              <w:t>25-26, 2019</w:t>
            </w:r>
          </w:p>
          <w:p w14:paraId="5400FC67" w14:textId="77777777" w:rsidR="001E026F" w:rsidRDefault="001E026F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</w:rPr>
            </w:pPr>
          </w:p>
          <w:p w14:paraId="5924E0BC" w14:textId="02E7C9BF" w:rsidR="001E026F" w:rsidRPr="00A12C88" w:rsidRDefault="00A12C88" w:rsidP="00A12C88">
            <w:pPr>
              <w:pStyle w:val="BodyA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 xml:space="preserve">This packet contains basic information.  More complete details about competitive levels, age divisions, and judges’ discretion are available on the SCAU rules available at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>www.scau.org .</w:t>
            </w:r>
            <w:proofErr w:type="gramEnd"/>
          </w:p>
        </w:tc>
      </w:tr>
      <w:tr w:rsidR="001E026F" w14:paraId="21941A78" w14:textId="77777777">
        <w:trPr>
          <w:trHeight w:val="12134"/>
        </w:trPr>
        <w:tc>
          <w:tcPr>
            <w:tcW w:w="10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67EFA" w14:textId="30AB7DDC" w:rsidR="004C5661" w:rsidRPr="00937A5F" w:rsidRDefault="003B7FB0" w:rsidP="00937A5F">
            <w:pPr>
              <w:pStyle w:val="BodyA"/>
              <w:spacing w:after="10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**</w:t>
            </w:r>
            <w:r>
              <w:rPr>
                <w:rFonts w:ascii="Times New Roman Bold"/>
                <w:color w:val="440000"/>
                <w:sz w:val="24"/>
                <w:szCs w:val="24"/>
                <w:u w:color="440000"/>
              </w:rPr>
              <w:t xml:space="preserve">RULES UPDATED </w:t>
            </w:r>
            <w:r w:rsidR="009804FF">
              <w:rPr>
                <w:rFonts w:ascii="Times New Roman Bold"/>
                <w:color w:val="440000"/>
                <w:sz w:val="24"/>
                <w:szCs w:val="24"/>
                <w:u w:color="440000"/>
              </w:rPr>
              <w:t>7-1-18</w:t>
            </w:r>
            <w:r>
              <w:rPr>
                <w:rFonts w:ascii="Times New Roman"/>
                <w:sz w:val="24"/>
                <w:szCs w:val="24"/>
              </w:rPr>
              <w:t xml:space="preserve"> **</w:t>
            </w:r>
          </w:p>
          <w:p w14:paraId="48822293" w14:textId="77777777" w:rsidR="004C5661" w:rsidRPr="001763B7" w:rsidRDefault="004C5661" w:rsidP="004C5661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</w:rPr>
            </w:pPr>
            <w:r w:rsidRPr="001763B7">
              <w:rPr>
                <w:b/>
                <w:color w:val="000000" w:themeColor="text1"/>
              </w:rPr>
              <w:t xml:space="preserve"> All pageant participants must have competed in a minimum of 1 fall/winter solo preliminary event.  No video entries will be accepted.</w:t>
            </w:r>
          </w:p>
          <w:p w14:paraId="43752E81" w14:textId="77777777" w:rsidR="004C5661" w:rsidRPr="001763B7" w:rsidRDefault="004C5661" w:rsidP="004C5661">
            <w:pPr>
              <w:pStyle w:val="ListParagraph"/>
              <w:ind w:left="1080"/>
              <w:rPr>
                <w:b/>
                <w:color w:val="000000" w:themeColor="text1"/>
              </w:rPr>
            </w:pPr>
          </w:p>
          <w:p w14:paraId="0185E12F" w14:textId="77777777" w:rsidR="004C5661" w:rsidRPr="001763B7" w:rsidRDefault="004C5661" w:rsidP="004C5661">
            <w:pPr>
              <w:pStyle w:val="ListParagraph"/>
              <w:numPr>
                <w:ilvl w:val="0"/>
                <w:numId w:val="24"/>
              </w:numPr>
              <w:rPr>
                <w:b/>
                <w:color w:val="000000" w:themeColor="text1"/>
              </w:rPr>
            </w:pPr>
            <w:r w:rsidRPr="001763B7">
              <w:rPr>
                <w:rFonts w:ascii="Arial Bold" w:eastAsia="Arial Bold" w:hAnsi="Arial Bold" w:cs="Arial Bold"/>
                <w:b/>
                <w:color w:val="000000" w:themeColor="text1"/>
              </w:rPr>
              <w:t xml:space="preserve">All contestants will compete in preliminary competition on Friday; learn and perform the production number, and model their evening wear. </w:t>
            </w:r>
          </w:p>
          <w:p w14:paraId="081C8525" w14:textId="77777777" w:rsidR="004C5661" w:rsidRPr="001763B7" w:rsidRDefault="004C5661" w:rsidP="004C5661">
            <w:pPr>
              <w:pStyle w:val="Default"/>
              <w:rPr>
                <w:rFonts w:ascii="Arial Bold" w:eastAsia="Arial Bold" w:hAnsi="Arial Bold" w:cs="Arial Bold"/>
                <w:b/>
                <w:color w:val="6EC038" w:themeColor="accent2"/>
              </w:rPr>
            </w:pPr>
          </w:p>
          <w:p w14:paraId="15108533" w14:textId="1414F29A" w:rsidR="004C5661" w:rsidRPr="00A12C88" w:rsidRDefault="004C5661" w:rsidP="00E74E5D">
            <w:pPr>
              <w:pStyle w:val="Default"/>
              <w:numPr>
                <w:ilvl w:val="0"/>
                <w:numId w:val="24"/>
              </w:numPr>
              <w:rPr>
                <w:rFonts w:ascii="Arial Bold" w:eastAsia="Arial Bold" w:hAnsi="Arial Bold" w:cs="Arial Bold"/>
                <w:b/>
                <w:color w:val="000000" w:themeColor="text1"/>
              </w:rPr>
            </w:pPr>
            <w:r w:rsidRPr="001763B7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  <w:t>Pageant Scoring: Preliminary scoring on Friday; on Saturday finalists are announced at the beginning of the pageant and re-compete on Saturday. Juniors and Seniors will perform a compulsory routine (not scored) and will model their evening wear as part of their total scor</w:t>
            </w:r>
            <w:r w:rsidR="00A12C88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  <w:t>e</w:t>
            </w:r>
            <w:r w:rsidR="00A12C88">
              <w:rPr>
                <w:rFonts w:ascii="Arial Bold" w:eastAsia="Arial Bold" w:hAnsi="Arial Bold" w:cs="Arial Bold"/>
                <w:b/>
                <w:color w:val="C00000"/>
              </w:rPr>
              <w:t xml:space="preserve">.  </w:t>
            </w:r>
            <w:r w:rsidR="00A12C88" w:rsidRPr="00A12C88">
              <w:rPr>
                <w:rFonts w:ascii="Arial Bold" w:eastAsia="Arial Bold" w:hAnsi="Arial Bold" w:cs="Arial Bold"/>
                <w:b/>
                <w:color w:val="C00000"/>
              </w:rPr>
              <w:t xml:space="preserve">Friday’s </w:t>
            </w:r>
            <w:r w:rsidRPr="00A12C88">
              <w:rPr>
                <w:rFonts w:ascii="Arial Bold" w:eastAsia="Arial Bold" w:hAnsi="Arial Bold" w:cs="Arial Bold"/>
                <w:b/>
                <w:color w:val="C00000"/>
              </w:rPr>
              <w:t xml:space="preserve">TOTAL score (minus the low score) will be added to </w:t>
            </w:r>
            <w:r w:rsidR="00937A5F" w:rsidRPr="00A12C88">
              <w:rPr>
                <w:rFonts w:ascii="Arial Bold" w:eastAsia="Arial Bold" w:hAnsi="Arial Bold" w:cs="Arial Bold"/>
                <w:b/>
                <w:color w:val="C00000"/>
              </w:rPr>
              <w:t>Saturday’</w:t>
            </w:r>
            <w:r w:rsidR="00A12C88">
              <w:rPr>
                <w:rFonts w:ascii="Arial Bold" w:eastAsia="Arial Bold" w:hAnsi="Arial Bold" w:cs="Arial Bold"/>
                <w:b/>
                <w:color w:val="C00000"/>
              </w:rPr>
              <w:t xml:space="preserve">s scores (minus the low score).  </w:t>
            </w:r>
            <w:r w:rsidR="00937A5F" w:rsidRPr="00A12C88">
              <w:rPr>
                <w:rFonts w:ascii="Arial Bold" w:eastAsia="Arial Bold" w:hAnsi="Arial Bold" w:cs="Arial Bold"/>
                <w:b/>
                <w:color w:val="C00000"/>
              </w:rPr>
              <w:t xml:space="preserve"> </w:t>
            </w:r>
          </w:p>
          <w:p w14:paraId="35D2A2A3" w14:textId="77777777" w:rsidR="004C5661" w:rsidRPr="001763B7" w:rsidRDefault="004C5661" w:rsidP="004C5661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</w:pPr>
            <w:r w:rsidRPr="001763B7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  <w:t xml:space="preserve"> Pageant Awards:  These awards may be given on Saturday night at the pageant:</w:t>
            </w:r>
          </w:p>
          <w:p w14:paraId="6CB60807" w14:textId="77777777" w:rsidR="004C5661" w:rsidRPr="001763B7" w:rsidRDefault="004C5661" w:rsidP="004C5661">
            <w:pPr>
              <w:pStyle w:val="Default"/>
              <w:ind w:left="1080"/>
              <w:jc w:val="both"/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</w:pPr>
          </w:p>
          <w:p w14:paraId="1E5ED2F4" w14:textId="77777777" w:rsidR="004C5661" w:rsidRPr="001763B7" w:rsidRDefault="004C5661" w:rsidP="004C5661">
            <w:pPr>
              <w:pStyle w:val="Default"/>
              <w:ind w:left="1080"/>
              <w:jc w:val="both"/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</w:pPr>
            <w:r w:rsidRPr="001763B7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  <w:t>Winners in each age/competitive level:  Crown, Sash, Trophy</w:t>
            </w:r>
          </w:p>
          <w:p w14:paraId="36CFAF63" w14:textId="77777777" w:rsidR="004C5661" w:rsidRPr="001763B7" w:rsidRDefault="004C5661" w:rsidP="004C5661">
            <w:pPr>
              <w:pStyle w:val="Default"/>
              <w:ind w:left="1080"/>
              <w:jc w:val="both"/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</w:pPr>
            <w:r w:rsidRPr="001763B7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  <w:t>1</w:t>
            </w:r>
            <w:r w:rsidRPr="001763B7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1763B7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  <w:t xml:space="preserve"> through 4</w:t>
            </w:r>
            <w:r w:rsidRPr="001763B7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1763B7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  <w:t xml:space="preserve"> runners up:  Trophy</w:t>
            </w:r>
          </w:p>
          <w:p w14:paraId="58882D26" w14:textId="77777777" w:rsidR="004C5661" w:rsidRPr="001763B7" w:rsidRDefault="004C5661" w:rsidP="004C5661">
            <w:pPr>
              <w:pStyle w:val="Default"/>
              <w:ind w:left="1080"/>
              <w:jc w:val="both"/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</w:pPr>
            <w:r w:rsidRPr="001763B7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  <w:t>Special Awards for Congeniality; Production Dancer; Evening Wear/Gown</w:t>
            </w:r>
          </w:p>
          <w:p w14:paraId="7B38EFE1" w14:textId="77777777" w:rsidR="004C5661" w:rsidRPr="001763B7" w:rsidRDefault="004C5661" w:rsidP="004C5661">
            <w:pPr>
              <w:pStyle w:val="Default"/>
              <w:ind w:left="1080"/>
              <w:jc w:val="both"/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</w:pPr>
            <w:r w:rsidRPr="001763B7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  <w:t xml:space="preserve">If there are male and female dancers in an age category, a </w:t>
            </w:r>
            <w:proofErr w:type="spellStart"/>
            <w:r w:rsidRPr="001763B7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1763B7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  <w:t xml:space="preserve"> and a Miss award will be given</w:t>
            </w:r>
          </w:p>
          <w:p w14:paraId="52578C37" w14:textId="77777777" w:rsidR="004C5661" w:rsidRPr="001763B7" w:rsidRDefault="004C5661" w:rsidP="004C5661">
            <w:pPr>
              <w:pStyle w:val="Default"/>
              <w:ind w:left="1080"/>
              <w:jc w:val="both"/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</w:pPr>
          </w:p>
          <w:p w14:paraId="03AAEF07" w14:textId="77777777" w:rsidR="004C5661" w:rsidRPr="001763B7" w:rsidRDefault="004C5661" w:rsidP="004C5661">
            <w:pPr>
              <w:pStyle w:val="Default"/>
              <w:ind w:left="1080"/>
              <w:jc w:val="both"/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</w:pPr>
            <w:r w:rsidRPr="001763B7">
              <w:rPr>
                <w:rFonts w:ascii="Arial Bold" w:eastAsia="Arial Bold" w:hAnsi="Arial Bold" w:cs="Arial Bold"/>
                <w:b/>
                <w:color w:val="000000" w:themeColor="text1"/>
                <w:sz w:val="24"/>
                <w:szCs w:val="24"/>
              </w:rPr>
              <w:t>Cash Awards in the Select Category:</w:t>
            </w:r>
          </w:p>
          <w:p w14:paraId="4FA0993D" w14:textId="77777777" w:rsidR="004C5661" w:rsidRPr="001763B7" w:rsidRDefault="004C5661" w:rsidP="004C5661">
            <w:pPr>
              <w:ind w:left="720" w:firstLine="720"/>
              <w:rPr>
                <w:b/>
              </w:rPr>
            </w:pPr>
            <w:r w:rsidRPr="001763B7">
              <w:rPr>
                <w:b/>
              </w:rPr>
              <w:t>*Cash Awards may be offered to Top 3 in SELECT ONLY</w:t>
            </w:r>
          </w:p>
          <w:p w14:paraId="5F238DC1" w14:textId="77777777" w:rsidR="004C5661" w:rsidRPr="001763B7" w:rsidRDefault="004C5661" w:rsidP="004C5661">
            <w:pPr>
              <w:ind w:left="2160"/>
              <w:rPr>
                <w:b/>
              </w:rPr>
            </w:pPr>
            <w:r w:rsidRPr="001763B7">
              <w:rPr>
                <w:b/>
              </w:rPr>
              <w:t>Overall Senior Select $1000, $300, $200</w:t>
            </w:r>
          </w:p>
          <w:p w14:paraId="720201B9" w14:textId="77777777" w:rsidR="004C5661" w:rsidRPr="001763B7" w:rsidRDefault="004C5661" w:rsidP="004C5661">
            <w:pPr>
              <w:ind w:left="1440" w:firstLine="720"/>
              <w:rPr>
                <w:b/>
              </w:rPr>
            </w:pPr>
            <w:r w:rsidRPr="001763B7">
              <w:rPr>
                <w:b/>
              </w:rPr>
              <w:t xml:space="preserve">Overall Junior </w:t>
            </w:r>
            <w:proofErr w:type="gramStart"/>
            <w:r w:rsidRPr="001763B7">
              <w:rPr>
                <w:b/>
              </w:rPr>
              <w:t>Select  $</w:t>
            </w:r>
            <w:proofErr w:type="gramEnd"/>
            <w:r w:rsidRPr="001763B7">
              <w:rPr>
                <w:b/>
              </w:rPr>
              <w:t>500, credit * , credit*</w:t>
            </w:r>
          </w:p>
          <w:p w14:paraId="52090387" w14:textId="77777777" w:rsidR="004C5661" w:rsidRPr="001763B7" w:rsidRDefault="004C5661" w:rsidP="004C5661">
            <w:pPr>
              <w:ind w:left="1440" w:firstLine="720"/>
              <w:rPr>
                <w:b/>
              </w:rPr>
            </w:pPr>
            <w:r w:rsidRPr="001763B7">
              <w:rPr>
                <w:b/>
              </w:rPr>
              <w:t xml:space="preserve">Overall Elementary </w:t>
            </w:r>
            <w:proofErr w:type="gramStart"/>
            <w:r w:rsidRPr="001763B7">
              <w:rPr>
                <w:b/>
              </w:rPr>
              <w:t>Select  $</w:t>
            </w:r>
            <w:proofErr w:type="gramEnd"/>
            <w:r w:rsidRPr="001763B7">
              <w:rPr>
                <w:b/>
              </w:rPr>
              <w:t>250, credit,* credit*</w:t>
            </w:r>
          </w:p>
          <w:p w14:paraId="3ED92C7B" w14:textId="77777777" w:rsidR="004C5661" w:rsidRPr="001763B7" w:rsidRDefault="004C5661" w:rsidP="004C5661">
            <w:pPr>
              <w:ind w:left="1440" w:firstLine="720"/>
              <w:rPr>
                <w:b/>
              </w:rPr>
            </w:pPr>
            <w:r w:rsidRPr="001763B7">
              <w:rPr>
                <w:b/>
              </w:rPr>
              <w:t>Overall Primary Select $200, credit*, credit*</w:t>
            </w:r>
          </w:p>
          <w:p w14:paraId="2C8C4DBE" w14:textId="77777777" w:rsidR="004C5661" w:rsidRPr="001763B7" w:rsidRDefault="004C5661" w:rsidP="004C5661">
            <w:pPr>
              <w:ind w:left="1440" w:firstLine="720"/>
              <w:rPr>
                <w:b/>
              </w:rPr>
            </w:pPr>
            <w:r w:rsidRPr="001763B7">
              <w:rPr>
                <w:b/>
              </w:rPr>
              <w:t>Overall Tiny $100</w:t>
            </w:r>
          </w:p>
          <w:p w14:paraId="1D8F2A72" w14:textId="77777777" w:rsidR="004C5661" w:rsidRPr="001763B7" w:rsidRDefault="004C5661" w:rsidP="004C5661">
            <w:pPr>
              <w:ind w:left="1440" w:firstLine="720"/>
              <w:rPr>
                <w:b/>
              </w:rPr>
            </w:pPr>
            <w:r w:rsidRPr="001763B7">
              <w:rPr>
                <w:b/>
              </w:rPr>
              <w:t>*credit will be for future solo contest entry at Nationals or Fall preliminary</w:t>
            </w:r>
          </w:p>
          <w:p w14:paraId="185C28A4" w14:textId="77777777" w:rsidR="004C5661" w:rsidRPr="001763B7" w:rsidRDefault="004C5661" w:rsidP="004C5661">
            <w:pPr>
              <w:ind w:left="1440" w:firstLine="720"/>
              <w:rPr>
                <w:b/>
              </w:rPr>
            </w:pPr>
          </w:p>
          <w:p w14:paraId="228FCB29" w14:textId="77777777" w:rsidR="004C5661" w:rsidRPr="001763B7" w:rsidRDefault="004C5661" w:rsidP="004C5661">
            <w:pPr>
              <w:pStyle w:val="ListParagraph"/>
              <w:numPr>
                <w:ilvl w:val="0"/>
                <w:numId w:val="24"/>
              </w:numPr>
              <w:jc w:val="both"/>
              <w:rPr>
                <w:b/>
              </w:rPr>
            </w:pPr>
            <w:r w:rsidRPr="001763B7">
              <w:rPr>
                <w:b/>
              </w:rPr>
              <w:t xml:space="preserve"> Responsibilities of Pageant Age/Level Winners:</w:t>
            </w:r>
          </w:p>
          <w:p w14:paraId="0171A47D" w14:textId="77777777" w:rsidR="004C5661" w:rsidRPr="001763B7" w:rsidRDefault="004C5661" w:rsidP="004C5661">
            <w:pPr>
              <w:ind w:left="1440"/>
              <w:jc w:val="both"/>
              <w:rPr>
                <w:b/>
              </w:rPr>
            </w:pPr>
            <w:r w:rsidRPr="001763B7">
              <w:rPr>
                <w:b/>
              </w:rPr>
              <w:t>Reign at following year’s pageant (not compete)</w:t>
            </w:r>
          </w:p>
          <w:p w14:paraId="7FBFF28C" w14:textId="77777777" w:rsidR="004C5661" w:rsidRPr="001763B7" w:rsidRDefault="004C5661" w:rsidP="004C5661">
            <w:pPr>
              <w:ind w:left="1440"/>
              <w:jc w:val="both"/>
              <w:rPr>
                <w:b/>
              </w:rPr>
            </w:pPr>
            <w:r w:rsidRPr="001763B7">
              <w:rPr>
                <w:b/>
              </w:rPr>
              <w:t>Exhibition performance and awards at Nationals</w:t>
            </w:r>
          </w:p>
          <w:p w14:paraId="01C8EC56" w14:textId="77777777" w:rsidR="004C5661" w:rsidRPr="001763B7" w:rsidRDefault="004C5661" w:rsidP="004C5661">
            <w:pPr>
              <w:ind w:left="1440"/>
              <w:jc w:val="both"/>
              <w:rPr>
                <w:b/>
              </w:rPr>
            </w:pPr>
            <w:r w:rsidRPr="001763B7">
              <w:rPr>
                <w:b/>
              </w:rPr>
              <w:t>Exhibition performance and awards at regional contests by request</w:t>
            </w:r>
          </w:p>
          <w:p w14:paraId="141F477B" w14:textId="77777777" w:rsidR="004C5661" w:rsidRDefault="004C5661" w:rsidP="004C5661">
            <w:pPr>
              <w:ind w:left="1440"/>
              <w:jc w:val="both"/>
              <w:rPr>
                <w:b/>
              </w:rPr>
            </w:pPr>
            <w:r w:rsidRPr="001763B7">
              <w:rPr>
                <w:b/>
              </w:rPr>
              <w:t xml:space="preserve">Other special events by request and availability  </w:t>
            </w:r>
          </w:p>
          <w:p w14:paraId="125754B0" w14:textId="463A4A41" w:rsidR="00E74E5D" w:rsidRPr="00A12C88" w:rsidRDefault="00937A5F" w:rsidP="00A12C88">
            <w:pPr>
              <w:rPr>
                <w:b/>
                <w:color w:val="C00000"/>
                <w:sz w:val="22"/>
                <w:szCs w:val="22"/>
              </w:rPr>
            </w:pPr>
            <w:r w:rsidRPr="00A12C88">
              <w:rPr>
                <w:b/>
                <w:color w:val="C00000"/>
                <w:sz w:val="22"/>
                <w:szCs w:val="22"/>
              </w:rPr>
              <w:t xml:space="preserve">*Classic and Nova Dancers---limited to 1 routine per contest.  Classic and Nova soloists also CANNOT compete in more than one competitive level. Select dancers CAN compete with more than one solo.  </w:t>
            </w:r>
          </w:p>
          <w:p w14:paraId="52AF786B" w14:textId="3098D800" w:rsidR="00E74E5D" w:rsidRDefault="00A93D97" w:rsidP="00A12C88">
            <w:pPr>
              <w:rPr>
                <w:b/>
              </w:rPr>
            </w:pPr>
            <w:r w:rsidRPr="00A12C88">
              <w:rPr>
                <w:b/>
                <w:color w:val="C00000"/>
              </w:rPr>
              <w:t>*</w:t>
            </w:r>
            <w:proofErr w:type="gramStart"/>
            <w:r w:rsidRPr="00A12C88">
              <w:rPr>
                <w:b/>
                <w:color w:val="C00000"/>
              </w:rPr>
              <w:t>*</w:t>
            </w:r>
            <w:r w:rsidR="00E74E5D" w:rsidRPr="00A12C88">
              <w:rPr>
                <w:b/>
                <w:color w:val="C00000"/>
              </w:rPr>
              <w:t xml:space="preserve">  Guidelines</w:t>
            </w:r>
            <w:proofErr w:type="gramEnd"/>
            <w:r w:rsidR="00E74E5D" w:rsidRPr="00A12C88">
              <w:rPr>
                <w:b/>
                <w:color w:val="C00000"/>
              </w:rPr>
              <w:t xml:space="preserve"> for Classic, Nova and Select levels are detailed in the SCAU rules (</w:t>
            </w:r>
            <w:hyperlink r:id="rId8" w:history="1">
              <w:r w:rsidR="00E74E5D" w:rsidRPr="00A12C88">
                <w:rPr>
                  <w:rStyle w:val="Hyperlink"/>
                  <w:b/>
                  <w:color w:val="C00000"/>
                </w:rPr>
                <w:t>www.scau.org)</w:t>
              </w:r>
            </w:hyperlink>
          </w:p>
          <w:p w14:paraId="4E9DA358" w14:textId="68116C4E" w:rsidR="00A93D97" w:rsidRPr="001763B7" w:rsidRDefault="00A93D97" w:rsidP="00A93D9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***</w:t>
            </w:r>
            <w:r w:rsidRPr="001763B7">
              <w:rPr>
                <w:b/>
                <w:color w:val="C00000"/>
              </w:rPr>
              <w:t xml:space="preserve"> Based on judges’ discretion and on preliminary competition results, judges may suggest that a team </w:t>
            </w:r>
            <w:r>
              <w:rPr>
                <w:b/>
                <w:color w:val="C00000"/>
              </w:rPr>
              <w:t xml:space="preserve">move </w:t>
            </w:r>
            <w:r w:rsidRPr="001763B7">
              <w:rPr>
                <w:b/>
                <w:color w:val="C00000"/>
              </w:rPr>
              <w:t xml:space="preserve">up a competitive level for </w:t>
            </w:r>
            <w:r>
              <w:rPr>
                <w:b/>
                <w:color w:val="C00000"/>
              </w:rPr>
              <w:t>Pageant</w:t>
            </w:r>
            <w:r w:rsidRPr="001763B7">
              <w:rPr>
                <w:b/>
                <w:color w:val="C00000"/>
              </w:rPr>
              <w:t xml:space="preserve">. </w:t>
            </w:r>
          </w:p>
          <w:p w14:paraId="2AC998BD" w14:textId="3E7EB709" w:rsidR="00937A5F" w:rsidRPr="001763B7" w:rsidRDefault="00A93D97" w:rsidP="00A93D9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***</w:t>
            </w:r>
            <w:r w:rsidRPr="001763B7">
              <w:rPr>
                <w:b/>
                <w:color w:val="C00000"/>
              </w:rPr>
              <w:t>*Nova and Classic Category:  It is suggested that gymnastics and stunts need to be an accessory to the dance, and not the FOCUS of the dance.  Judges may use this as ONE of the criteria</w:t>
            </w:r>
            <w:r w:rsidR="00937A5F" w:rsidRPr="001763B7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 xml:space="preserve">to move a dancer to a higher competitive level.  </w:t>
            </w:r>
          </w:p>
          <w:p w14:paraId="7761AA13" w14:textId="77777777" w:rsidR="004C5661" w:rsidRDefault="004C5661" w:rsidP="002A65DF">
            <w:pPr>
              <w:pStyle w:val="BodyA"/>
              <w:spacing w:before="100" w:after="100" w:line="240" w:lineRule="auto"/>
              <w:rPr>
                <w:rFonts w:ascii="Times New Roman"/>
                <w:sz w:val="24"/>
                <w:szCs w:val="24"/>
              </w:rPr>
            </w:pPr>
          </w:p>
          <w:p w14:paraId="26EA3826" w14:textId="77777777" w:rsidR="001E026F" w:rsidRPr="004C5661" w:rsidRDefault="003B7FB0">
            <w:pPr>
              <w:pStyle w:val="BodyA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661">
              <w:rPr>
                <w:rFonts w:ascii="Times New Roman Bold"/>
                <w:b/>
                <w:sz w:val="24"/>
                <w:szCs w:val="24"/>
              </w:rPr>
              <w:lastRenderedPageBreak/>
              <w:t>Pageant Location:</w:t>
            </w:r>
            <w:r w:rsidRPr="004C5661">
              <w:rPr>
                <w:rFonts w:ascii="Times New Roman"/>
                <w:b/>
                <w:sz w:val="24"/>
                <w:szCs w:val="24"/>
              </w:rPr>
              <w:t xml:space="preserve"> Vern </w:t>
            </w:r>
            <w:proofErr w:type="spellStart"/>
            <w:r w:rsidRPr="004C5661">
              <w:rPr>
                <w:rFonts w:ascii="Times New Roman"/>
                <w:b/>
                <w:sz w:val="24"/>
                <w:szCs w:val="24"/>
              </w:rPr>
              <w:t>Riffe</w:t>
            </w:r>
            <w:proofErr w:type="spellEnd"/>
            <w:r w:rsidRPr="004C5661">
              <w:rPr>
                <w:rFonts w:ascii="Times New Roman"/>
                <w:b/>
                <w:sz w:val="24"/>
                <w:szCs w:val="24"/>
              </w:rPr>
              <w:t xml:space="preserve"> Capitol Theater, Columbus, Ohio </w:t>
            </w:r>
          </w:p>
          <w:p w14:paraId="0278C36E" w14:textId="7BF45AAD" w:rsidR="001E026F" w:rsidRPr="004C5661" w:rsidRDefault="003B7FB0">
            <w:pPr>
              <w:pStyle w:val="BodyA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661">
              <w:rPr>
                <w:rFonts w:ascii="Times New Roman Bold"/>
                <w:b/>
                <w:sz w:val="24"/>
                <w:szCs w:val="24"/>
              </w:rPr>
              <w:t xml:space="preserve">Pageant Date: January </w:t>
            </w:r>
            <w:r w:rsidR="009804FF" w:rsidRPr="004C5661">
              <w:rPr>
                <w:rFonts w:ascii="Times New Roman Bold"/>
                <w:b/>
                <w:sz w:val="24"/>
                <w:szCs w:val="24"/>
              </w:rPr>
              <w:t>25-26</w:t>
            </w:r>
            <w:r w:rsidR="004D33D1" w:rsidRPr="004C5661">
              <w:rPr>
                <w:rFonts w:ascii="Times New Roman Bold"/>
                <w:b/>
                <w:sz w:val="24"/>
                <w:szCs w:val="24"/>
              </w:rPr>
              <w:t>, 201</w:t>
            </w:r>
            <w:r w:rsidR="009804FF" w:rsidRPr="004C5661">
              <w:rPr>
                <w:rFonts w:ascii="Times New Roman Bold"/>
                <w:b/>
                <w:sz w:val="24"/>
                <w:szCs w:val="24"/>
              </w:rPr>
              <w:t>9</w:t>
            </w:r>
          </w:p>
          <w:p w14:paraId="6DEDFA39" w14:textId="77777777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GENERAL REQUIREMENTS</w:t>
            </w:r>
          </w:p>
          <w:p w14:paraId="5DA53D71" w14:textId="77777777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AGE DIVISIONS:</w:t>
            </w:r>
          </w:p>
          <w:p w14:paraId="2732F5A3" w14:textId="62211544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Competition for qualified individuals i</w:t>
            </w:r>
            <w:r w:rsidR="004C5661">
              <w:rPr>
                <w:rFonts w:ascii="Times New Roman"/>
                <w:sz w:val="24"/>
                <w:szCs w:val="24"/>
              </w:rPr>
              <w:t xml:space="preserve">n four separate age categories and three competitive levels:  </w:t>
            </w:r>
          </w:p>
          <w:p w14:paraId="69064308" w14:textId="77777777" w:rsidR="003B7FB0" w:rsidRDefault="003B7FB0">
            <w:pPr>
              <w:pStyle w:val="BodyA"/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14:paraId="30467B6D" w14:textId="72AE9276" w:rsidR="003B7FB0" w:rsidRPr="009804FF" w:rsidRDefault="0082687A">
            <w:pPr>
              <w:pStyle w:val="BodyA"/>
              <w:spacing w:after="0" w:line="240" w:lineRule="auto"/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/>
                <w:color w:val="000000" w:themeColor="text1"/>
                <w:sz w:val="24"/>
                <w:szCs w:val="24"/>
              </w:rPr>
              <w:t xml:space="preserve">Tiny </w:t>
            </w:r>
            <w:r w:rsidR="003B7FB0" w:rsidRPr="009804FF">
              <w:rPr>
                <w:rFonts w:asci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="003B7FB0" w:rsidRPr="009804FF">
              <w:rPr>
                <w:rFonts w:ascii="Times New Roman"/>
                <w:color w:val="000000" w:themeColor="text1"/>
                <w:sz w:val="24"/>
                <w:szCs w:val="24"/>
              </w:rPr>
              <w:t>Pre-K)</w:t>
            </w:r>
          </w:p>
          <w:p w14:paraId="1AF9BF32" w14:textId="5D29835F" w:rsidR="001E026F" w:rsidRDefault="0082687A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Primary</w:t>
            </w:r>
            <w:r w:rsidR="003B7FB0">
              <w:rPr>
                <w:rFonts w:ascii="Times New Roman"/>
                <w:sz w:val="24"/>
                <w:szCs w:val="24"/>
              </w:rPr>
              <w:t xml:space="preserve"> (Grades K-3)</w:t>
            </w:r>
          </w:p>
          <w:p w14:paraId="7A289649" w14:textId="04ABE308" w:rsidR="001E026F" w:rsidRDefault="0082687A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  <w:szCs w:val="24"/>
              </w:rPr>
              <w:t xml:space="preserve">Elementary </w:t>
            </w:r>
            <w:r w:rsidR="003B7FB0">
              <w:rPr>
                <w:rFonts w:ascii="Times New Roman"/>
                <w:sz w:val="24"/>
                <w:szCs w:val="24"/>
              </w:rPr>
              <w:t xml:space="preserve"> (</w:t>
            </w:r>
            <w:proofErr w:type="gramEnd"/>
            <w:r w:rsidR="003B7FB0">
              <w:rPr>
                <w:rFonts w:ascii="Times New Roman"/>
                <w:sz w:val="24"/>
                <w:szCs w:val="24"/>
              </w:rPr>
              <w:t>Grades 4-6)</w:t>
            </w:r>
          </w:p>
          <w:p w14:paraId="021A6669" w14:textId="6CB5F755" w:rsidR="001E026F" w:rsidRDefault="0082687A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Junior </w:t>
            </w:r>
            <w:r w:rsidR="003B7FB0">
              <w:rPr>
                <w:rFonts w:ascii="Times New Roman"/>
                <w:sz w:val="24"/>
                <w:szCs w:val="24"/>
              </w:rPr>
              <w:t>(Grades 7-9)</w:t>
            </w:r>
          </w:p>
          <w:p w14:paraId="49D76F3C" w14:textId="3FC2FA09" w:rsidR="001E026F" w:rsidRDefault="0082687A">
            <w:pPr>
              <w:pStyle w:val="BodyA"/>
              <w:spacing w:before="100"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  <w:szCs w:val="24"/>
              </w:rPr>
              <w:t xml:space="preserve">Senior </w:t>
            </w:r>
            <w:r w:rsidR="003B7FB0">
              <w:rPr>
                <w:rFonts w:ascii="Times New Roman"/>
                <w:sz w:val="24"/>
                <w:szCs w:val="24"/>
              </w:rPr>
              <w:t xml:space="preserve"> (</w:t>
            </w:r>
            <w:proofErr w:type="gramEnd"/>
            <w:r w:rsidR="003B7FB0">
              <w:rPr>
                <w:rFonts w:ascii="Times New Roman"/>
                <w:sz w:val="24"/>
                <w:szCs w:val="24"/>
              </w:rPr>
              <w:t>Grades 10-12)</w:t>
            </w:r>
          </w:p>
          <w:p w14:paraId="07963DB7" w14:textId="12E6FB2F" w:rsidR="001E026F" w:rsidRDefault="0082687A" w:rsidP="004C5661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  <w:szCs w:val="24"/>
              </w:rPr>
              <w:t xml:space="preserve">Adult </w:t>
            </w:r>
            <w:r w:rsidR="003B7FB0">
              <w:rPr>
                <w:rFonts w:ascii="Times New Roman"/>
                <w:sz w:val="24"/>
                <w:szCs w:val="24"/>
              </w:rPr>
              <w:t xml:space="preserve"> (</w:t>
            </w:r>
            <w:proofErr w:type="gramEnd"/>
            <w:r w:rsidR="003B7FB0">
              <w:rPr>
                <w:rFonts w:ascii="Times New Roman"/>
                <w:sz w:val="24"/>
                <w:szCs w:val="24"/>
              </w:rPr>
              <w:t>High School Graduates and Beyond)</w:t>
            </w:r>
          </w:p>
          <w:p w14:paraId="4DFC4C18" w14:textId="77777777" w:rsidR="003B7FB0" w:rsidRDefault="003B7FB0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00056A" w14:textId="77777777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  <w:t xml:space="preserve">REQUIREMENTS FOR ROUTINES </w:t>
            </w:r>
          </w:p>
          <w:p w14:paraId="12DCA567" w14:textId="08BC54A5" w:rsidR="001E026F" w:rsidRDefault="003B7FB0">
            <w:pPr>
              <w:pStyle w:val="BodyA"/>
              <w:numPr>
                <w:ilvl w:val="0"/>
                <w:numId w:val="3"/>
              </w:numPr>
              <w:tabs>
                <w:tab w:val="clear" w:pos="720"/>
                <w:tab w:val="num" w:pos="756"/>
              </w:tabs>
              <w:spacing w:before="100" w:after="100" w:line="240" w:lineRule="auto"/>
              <w:ind w:left="756" w:hanging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 xml:space="preserve">A </w:t>
            </w:r>
            <w:r>
              <w:rPr>
                <w:rFonts w:ascii="Times New Roman Bold"/>
                <w:sz w:val="20"/>
                <w:szCs w:val="20"/>
              </w:rPr>
              <w:t>3-minute block</w:t>
            </w:r>
            <w:r>
              <w:rPr>
                <w:rFonts w:ascii="Times New Roman"/>
                <w:sz w:val="20"/>
                <w:szCs w:val="20"/>
              </w:rPr>
              <w:t xml:space="preserve"> of time will be allotted for each performance. It is suggested that routines be between 1:30 and </w:t>
            </w:r>
            <w:proofErr w:type="gramStart"/>
            <w:r>
              <w:rPr>
                <w:rFonts w:ascii="Times New Roman"/>
                <w:sz w:val="20"/>
                <w:szCs w:val="20"/>
              </w:rPr>
              <w:t>2:30  .</w:t>
            </w:r>
            <w:proofErr w:type="gramEnd"/>
            <w:r>
              <w:rPr>
                <w:rFonts w:ascii="Times New Roman"/>
                <w:sz w:val="20"/>
                <w:szCs w:val="20"/>
              </w:rPr>
              <w:t xml:space="preserve"> A 2-point penalty will be assessed for exceeding the 3-minute block. </w:t>
            </w:r>
          </w:p>
          <w:p w14:paraId="35C2177E" w14:textId="77777777" w:rsidR="001E026F" w:rsidRDefault="003B7FB0">
            <w:pPr>
              <w:pStyle w:val="BodyA"/>
              <w:numPr>
                <w:ilvl w:val="0"/>
                <w:numId w:val="6"/>
              </w:numPr>
              <w:tabs>
                <w:tab w:val="clear" w:pos="720"/>
                <w:tab w:val="num" w:pos="756"/>
              </w:tabs>
              <w:spacing w:before="100" w:after="100" w:line="240" w:lineRule="auto"/>
              <w:ind w:left="756" w:hanging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 xml:space="preserve">Any jazz, lyrical, modern, hip hop,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acro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, prop or novelty or combination routine can be used. </w:t>
            </w:r>
          </w:p>
          <w:p w14:paraId="720C03A7" w14:textId="77777777" w:rsidR="001E026F" w:rsidRDefault="003B7FB0">
            <w:pPr>
              <w:pStyle w:val="BodyA"/>
              <w:numPr>
                <w:ilvl w:val="0"/>
                <w:numId w:val="9"/>
              </w:numPr>
              <w:tabs>
                <w:tab w:val="clear" w:pos="720"/>
                <w:tab w:val="num" w:pos="756"/>
              </w:tabs>
              <w:spacing w:before="100" w:after="100" w:line="240" w:lineRule="auto"/>
              <w:ind w:left="756" w:hanging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 xml:space="preserve">No fire baton, swords or anything with a sharp blade or end (contestants will automatically be disqualified for using this equipment) </w:t>
            </w:r>
          </w:p>
          <w:p w14:paraId="51F5176D" w14:textId="77777777" w:rsidR="001E026F" w:rsidRDefault="003B7FB0">
            <w:pPr>
              <w:pStyle w:val="BodyA"/>
              <w:numPr>
                <w:ilvl w:val="0"/>
                <w:numId w:val="12"/>
              </w:numPr>
              <w:tabs>
                <w:tab w:val="clear" w:pos="720"/>
                <w:tab w:val="num" w:pos="756"/>
              </w:tabs>
              <w:spacing w:before="100" w:after="100" w:line="240" w:lineRule="auto"/>
              <w:ind w:left="756" w:hanging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>Entrance and exit will not be judged but are included in your total time block. Performers should be prepared to enter and/or exit from either side of the floor/stage</w:t>
            </w:r>
          </w:p>
          <w:p w14:paraId="429090E1" w14:textId="77777777" w:rsidR="001E026F" w:rsidRDefault="003B7FB0">
            <w:pPr>
              <w:pStyle w:val="BodyA"/>
              <w:numPr>
                <w:ilvl w:val="0"/>
                <w:numId w:val="15"/>
              </w:numPr>
              <w:tabs>
                <w:tab w:val="clear" w:pos="720"/>
                <w:tab w:val="num" w:pos="756"/>
              </w:tabs>
              <w:spacing w:before="100" w:after="100" w:line="240" w:lineRule="auto"/>
              <w:ind w:left="756" w:hanging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 xml:space="preserve">Prop/routine set-up and tear down should be accomplished quickly and smoothly. (Included in your total time block) </w:t>
            </w:r>
          </w:p>
          <w:p w14:paraId="3F12F13D" w14:textId="77777777" w:rsidR="001E026F" w:rsidRDefault="003B7FB0">
            <w:pPr>
              <w:pStyle w:val="BodyA"/>
              <w:numPr>
                <w:ilvl w:val="0"/>
                <w:numId w:val="18"/>
              </w:numPr>
              <w:tabs>
                <w:tab w:val="clear" w:pos="720"/>
                <w:tab w:val="num" w:pos="756"/>
              </w:tabs>
              <w:spacing w:before="100" w:after="100" w:line="240" w:lineRule="auto"/>
              <w:ind w:left="756" w:hanging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 xml:space="preserve">Routine content, uniform or costume should be in good taste and be complimentary to the performers age. </w:t>
            </w:r>
          </w:p>
          <w:p w14:paraId="54BD8168" w14:textId="3C080067" w:rsidR="001E026F" w:rsidRDefault="003B7FB0">
            <w:pPr>
              <w:pStyle w:val="BodyA"/>
              <w:numPr>
                <w:ilvl w:val="0"/>
                <w:numId w:val="21"/>
              </w:numPr>
              <w:tabs>
                <w:tab w:val="clear" w:pos="660"/>
                <w:tab w:val="num" w:pos="690"/>
                <w:tab w:val="left" w:pos="720"/>
              </w:tabs>
              <w:spacing w:before="100" w:after="100" w:line="240" w:lineRule="auto"/>
              <w:ind w:left="690" w:hanging="3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0"/>
                <w:szCs w:val="20"/>
              </w:rPr>
              <w:t>The floor is a wood surface and footwear is at your discretion (No tap shoes are permitted</w:t>
            </w:r>
            <w:proofErr w:type="gramStart"/>
            <w:r>
              <w:rPr>
                <w:rFonts w:ascii="Times New Roman"/>
                <w:sz w:val="20"/>
                <w:szCs w:val="20"/>
              </w:rPr>
              <w:t>) .</w:t>
            </w:r>
            <w:proofErr w:type="gramEnd"/>
            <w:r>
              <w:rPr>
                <w:rFonts w:ascii="Times New Roman"/>
                <w:sz w:val="20"/>
                <w:szCs w:val="20"/>
              </w:rPr>
              <w:t xml:space="preserve">  Props must protect the wooden floor at all times.  Pageant floor is a Marley floor.  </w:t>
            </w:r>
          </w:p>
          <w:p w14:paraId="051A613B" w14:textId="77777777" w:rsidR="001E026F" w:rsidRDefault="003B7FB0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7BF6C42" wp14:editId="55A8DB2B">
                      <wp:extent cx="1264921" cy="19050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921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1BAE6E" id="officeArt object" o:spid="_x0000_s1026" style="width:99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" fillcolor="gray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14:paraId="6010BDDE" w14:textId="53CC184D" w:rsidR="001E026F" w:rsidRDefault="003B7FB0" w:rsidP="009804FF">
            <w:pPr>
              <w:pStyle w:val="BodyA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Preliminary Competitions</w:t>
            </w:r>
            <w:r>
              <w:rPr>
                <w:rFonts w:ascii="Times New Roman"/>
                <w:sz w:val="24"/>
                <w:szCs w:val="24"/>
              </w:rPr>
              <w:t xml:space="preserve"> - In order t</w:t>
            </w:r>
            <w:r w:rsidR="009804FF">
              <w:rPr>
                <w:rFonts w:ascii="Times New Roman"/>
                <w:sz w:val="24"/>
                <w:szCs w:val="24"/>
              </w:rPr>
              <w:t>o compete at the Pageant in 2019</w:t>
            </w:r>
            <w:r>
              <w:rPr>
                <w:rFonts w:ascii="Times New Roman"/>
                <w:sz w:val="24"/>
                <w:szCs w:val="24"/>
              </w:rPr>
              <w:t xml:space="preserve">, participants must compete at a minimum of 1 preliminary contest to receive scores and comments.  Videotaped entries </w:t>
            </w:r>
            <w:r w:rsidR="009804FF">
              <w:rPr>
                <w:rFonts w:ascii="Times New Roman"/>
                <w:sz w:val="24"/>
                <w:szCs w:val="24"/>
              </w:rPr>
              <w:t xml:space="preserve">will not </w:t>
            </w:r>
            <w:r>
              <w:rPr>
                <w:rFonts w:ascii="Times New Roman"/>
                <w:sz w:val="24"/>
                <w:szCs w:val="24"/>
              </w:rPr>
              <w:t xml:space="preserve">be accepted.  </w:t>
            </w:r>
          </w:p>
          <w:p w14:paraId="7D50D8A5" w14:textId="77777777" w:rsidR="001E026F" w:rsidRDefault="003B7FB0">
            <w:pPr>
              <w:pStyle w:val="BodyA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   </w:t>
            </w:r>
          </w:p>
        </w:tc>
      </w:tr>
      <w:tr w:rsidR="001E026F" w14:paraId="1FE86759" w14:textId="77777777">
        <w:trPr>
          <w:trHeight w:val="350"/>
        </w:trPr>
        <w:tc>
          <w:tcPr>
            <w:tcW w:w="10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8300E" w14:textId="62028346" w:rsidR="001E026F" w:rsidRDefault="003B7FB0" w:rsidP="006128C9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/>
                <w:sz w:val="24"/>
                <w:szCs w:val="24"/>
              </w:rPr>
              <w:lastRenderedPageBreak/>
              <w:t>ALL CONTESTS WILL OFFER OFFICER COMPETITION AS WELL</w:t>
            </w:r>
          </w:p>
        </w:tc>
      </w:tr>
    </w:tbl>
    <w:p w14:paraId="6AEDCE31" w14:textId="77777777" w:rsidR="001E026F" w:rsidRDefault="003B7FB0" w:rsidP="006128C9">
      <w:pPr>
        <w:pStyle w:val="Heading4"/>
        <w:spacing w:after="0" w:line="240" w:lineRule="auto"/>
        <w:jc w:val="center"/>
        <w:rPr>
          <w:rFonts w:ascii="Helvetica"/>
          <w:b/>
          <w:bCs/>
          <w:sz w:val="22"/>
          <w:szCs w:val="22"/>
        </w:rPr>
      </w:pPr>
      <w:r>
        <w:rPr>
          <w:rFonts w:ascii="Helvetica"/>
          <w:b/>
          <w:bCs/>
          <w:sz w:val="22"/>
          <w:szCs w:val="22"/>
        </w:rPr>
        <w:t>PRELIMINARY CONTESTS FOR PAGEANT:</w:t>
      </w:r>
    </w:p>
    <w:p w14:paraId="400C0FF5" w14:textId="7399A1C2" w:rsidR="003B7FB0" w:rsidRDefault="003B7FB0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 xml:space="preserve">EAST </w:t>
      </w:r>
      <w:r w:rsidR="004D33D1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 xml:space="preserve">CENTRAL HIGH SCHOOL:  </w:t>
      </w:r>
      <w:r w:rsidR="006128C9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TBD</w:t>
      </w:r>
    </w:p>
    <w:p w14:paraId="6850C615" w14:textId="49ABC93B" w:rsidR="004D33D1" w:rsidRDefault="00AD6B16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LOCATION TBD:  NOVEMBER  3 or 4</w:t>
      </w:r>
    </w:p>
    <w:p w14:paraId="29CD020C" w14:textId="14FCA909" w:rsidR="003B7FB0" w:rsidRDefault="006128C9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DEER PARK MIDDLE SCHOOL</w:t>
      </w:r>
      <w:r w:rsidR="00AD6B16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:  NOVEMBER 10</w:t>
      </w:r>
    </w:p>
    <w:p w14:paraId="38D44A3F" w14:textId="76F1CA4D" w:rsidR="003B7FB0" w:rsidRDefault="003B7FB0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CENT</w:t>
      </w:r>
      <w:r w:rsidR="006128C9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ERVILLE HIGH SCHOOL:  DECEMBER 1</w:t>
      </w:r>
    </w:p>
    <w:p w14:paraId="43311C17" w14:textId="338A4B10" w:rsidR="000D0817" w:rsidRDefault="003B7FB0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HA</w:t>
      </w:r>
      <w:r w:rsidR="006128C9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ZEL PARK HIGH SCHOOL: DECEMBER 8</w:t>
      </w:r>
    </w:p>
    <w:p w14:paraId="4E0F89F4" w14:textId="3506EBFE" w:rsidR="000D0817" w:rsidRDefault="006128C9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BUTLER HIGH SCHOOL:  DECEMBER 9</w:t>
      </w:r>
    </w:p>
    <w:p w14:paraId="4FE29824" w14:textId="31C27BBE" w:rsidR="006128C9" w:rsidRDefault="00AD6B16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LAKESIDE</w:t>
      </w:r>
      <w:r w:rsidR="006128C9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 xml:space="preserve"> HIGH SCHOOL:  JANUARY </w:t>
      </w: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12</w:t>
      </w:r>
    </w:p>
    <w:p w14:paraId="452C2930" w14:textId="04E463B9" w:rsidR="003B7FB0" w:rsidRDefault="000D0817">
      <w:pPr>
        <w:pStyle w:val="Heading4"/>
        <w:spacing w:after="0" w:line="240" w:lineRule="auto"/>
        <w:jc w:val="center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TENTATIVE</w:t>
      </w:r>
      <w:r w:rsidR="004D33D1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 xml:space="preserve"> </w:t>
      </w: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 xml:space="preserve">(Looking for a host school in the Columbus/Mansfield area):  </w:t>
      </w:r>
      <w:r w:rsidR="00AD6B16"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>November 3 or 4</w:t>
      </w:r>
      <w:r>
        <w:rPr>
          <w:rFonts w:ascii="Arial Bold" w:eastAsia="Arial Bold" w:hAnsi="Arial Bold" w:cs="Arial Bold"/>
          <w:color w:val="0A0A0A"/>
          <w:sz w:val="22"/>
          <w:szCs w:val="22"/>
          <w:u w:color="0A0A0A"/>
        </w:rPr>
        <w:t xml:space="preserve"> </w:t>
      </w:r>
    </w:p>
    <w:p w14:paraId="4A34DE38" w14:textId="77777777" w:rsidR="001E026F" w:rsidRDefault="001E026F">
      <w:pPr>
        <w:pStyle w:val="FreeFormAA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</w:p>
    <w:p w14:paraId="693DE4A1" w14:textId="77777777" w:rsidR="001E026F" w:rsidRDefault="001E026F">
      <w:pPr>
        <w:pStyle w:val="FreeFormAA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</w:p>
    <w:p w14:paraId="0678EFF9" w14:textId="77777777" w:rsidR="001E026F" w:rsidRDefault="001E026F">
      <w:pPr>
        <w:pStyle w:val="FreeFormAA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</w:p>
    <w:p w14:paraId="689AE41E" w14:textId="77777777" w:rsidR="001E026F" w:rsidRDefault="003B7FB0">
      <w:pPr>
        <w:pStyle w:val="FreeFormAA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  <w:r>
        <w:rPr>
          <w:rFonts w:ascii="Arial Bold"/>
          <w:color w:val="0A0A0A"/>
          <w:sz w:val="22"/>
          <w:szCs w:val="22"/>
          <w:u w:color="0A0A0A"/>
        </w:rPr>
        <w:t>SOLO CONTESTANTS and ENSEMBLES WILL BE SCORED AS FOLLOWS:</w:t>
      </w:r>
    </w:p>
    <w:p w14:paraId="192E49BD" w14:textId="77777777" w:rsidR="001E026F" w:rsidRDefault="001E026F">
      <w:pPr>
        <w:pStyle w:val="FreeFormAA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</w:p>
    <w:p w14:paraId="1FCF8E49" w14:textId="77777777" w:rsidR="001E026F" w:rsidRPr="003B7FB0" w:rsidRDefault="003B7FB0">
      <w:pPr>
        <w:pStyle w:val="FreeFormAA"/>
        <w:rPr>
          <w:rFonts w:ascii="Arial Bold" w:eastAsia="Arial Bold" w:hAnsi="Arial Bold" w:cs="Arial Bold"/>
          <w:color w:val="FF2D21" w:themeColor="accent5"/>
          <w:sz w:val="22"/>
          <w:szCs w:val="22"/>
          <w:u w:color="0A0A0A"/>
        </w:rPr>
      </w:pPr>
      <w:r w:rsidRPr="003B7FB0">
        <w:rPr>
          <w:rFonts w:ascii="Arial Bold"/>
          <w:color w:val="FF2D21" w:themeColor="accent5"/>
          <w:sz w:val="22"/>
          <w:szCs w:val="22"/>
          <w:u w:color="0A0A0A"/>
        </w:rPr>
        <w:t>Technique (20 points)</w:t>
      </w:r>
    </w:p>
    <w:p w14:paraId="789249F4" w14:textId="77777777" w:rsidR="001E026F" w:rsidRPr="003B7FB0" w:rsidRDefault="003B7FB0">
      <w:pPr>
        <w:pStyle w:val="FreeFormAA"/>
        <w:rPr>
          <w:rFonts w:ascii="Arial Bold" w:eastAsia="Arial Bold" w:hAnsi="Arial Bold" w:cs="Arial Bold"/>
          <w:color w:val="FF2D21" w:themeColor="accent5"/>
          <w:sz w:val="22"/>
          <w:szCs w:val="22"/>
          <w:u w:color="0A0A0A"/>
        </w:rPr>
      </w:pPr>
      <w:r w:rsidRPr="003B7FB0">
        <w:rPr>
          <w:rFonts w:ascii="Arial Bold"/>
          <w:color w:val="FF2D21" w:themeColor="accent5"/>
          <w:sz w:val="22"/>
          <w:szCs w:val="22"/>
          <w:u w:color="0A0A0A"/>
        </w:rPr>
        <w:t>Execution (20 points)</w:t>
      </w:r>
    </w:p>
    <w:p w14:paraId="1F2C01C4" w14:textId="70E8663C" w:rsidR="001E026F" w:rsidRPr="003B7FB0" w:rsidRDefault="003B7FB0">
      <w:pPr>
        <w:pStyle w:val="FreeFormAA"/>
        <w:rPr>
          <w:rFonts w:ascii="Arial Bold" w:eastAsia="Arial Bold" w:hAnsi="Arial Bold" w:cs="Arial Bold"/>
          <w:color w:val="FF2D21" w:themeColor="accent5"/>
          <w:sz w:val="22"/>
          <w:szCs w:val="22"/>
          <w:u w:color="0A0A0A"/>
        </w:rPr>
      </w:pPr>
      <w:r w:rsidRPr="003B7FB0">
        <w:rPr>
          <w:rFonts w:ascii="Arial Bold"/>
          <w:color w:val="FF2D21" w:themeColor="accent5"/>
          <w:sz w:val="22"/>
          <w:szCs w:val="22"/>
          <w:u w:color="0A0A0A"/>
        </w:rPr>
        <w:t>Show Design (20 points)</w:t>
      </w:r>
    </w:p>
    <w:p w14:paraId="764C73DF" w14:textId="77777777" w:rsidR="001E026F" w:rsidRPr="003B7FB0" w:rsidRDefault="003B7FB0">
      <w:pPr>
        <w:pStyle w:val="FreeFormAA"/>
        <w:rPr>
          <w:rFonts w:ascii="Arial Bold" w:eastAsia="Arial Bold" w:hAnsi="Arial Bold" w:cs="Arial Bold"/>
          <w:color w:val="FF2D21" w:themeColor="accent5"/>
          <w:sz w:val="22"/>
          <w:szCs w:val="22"/>
          <w:u w:color="0A0A0A"/>
        </w:rPr>
      </w:pPr>
      <w:r w:rsidRPr="003B7FB0">
        <w:rPr>
          <w:rFonts w:ascii="Arial Bold"/>
          <w:color w:val="FF2D21" w:themeColor="accent5"/>
          <w:sz w:val="22"/>
          <w:szCs w:val="22"/>
          <w:u w:color="0A0A0A"/>
        </w:rPr>
        <w:t>Choreography (20 points)</w:t>
      </w:r>
    </w:p>
    <w:p w14:paraId="6E0630A3" w14:textId="77777777" w:rsidR="001E026F" w:rsidRDefault="003B7FB0">
      <w:pPr>
        <w:pStyle w:val="FreeFormAA"/>
        <w:rPr>
          <w:rFonts w:ascii="Arial Bold"/>
          <w:color w:val="FF2D21" w:themeColor="accent5"/>
          <w:sz w:val="22"/>
          <w:szCs w:val="22"/>
          <w:u w:color="0A0A0A"/>
        </w:rPr>
      </w:pPr>
      <w:r w:rsidRPr="003B7FB0">
        <w:rPr>
          <w:rFonts w:ascii="Arial Bold"/>
          <w:color w:val="FF2D21" w:themeColor="accent5"/>
          <w:sz w:val="22"/>
          <w:szCs w:val="22"/>
          <w:u w:color="0A0A0A"/>
        </w:rPr>
        <w:t>Showmanship and Appearance (20 points)</w:t>
      </w:r>
    </w:p>
    <w:p w14:paraId="7E84DC84" w14:textId="77777777" w:rsidR="001E026F" w:rsidRDefault="001E026F">
      <w:pPr>
        <w:pStyle w:val="FreeFormAA"/>
        <w:rPr>
          <w:rFonts w:ascii="Arial Bold" w:eastAsia="Arial Bold" w:hAnsi="Arial Bold" w:cs="Arial Bold"/>
          <w:color w:val="0A0A0A"/>
          <w:sz w:val="22"/>
          <w:szCs w:val="22"/>
          <w:u w:color="0A0A0A"/>
        </w:rPr>
      </w:pPr>
    </w:p>
    <w:p w14:paraId="4A0CA52B" w14:textId="464781C6" w:rsidR="001E026F" w:rsidRPr="006E5B9E" w:rsidRDefault="003B7FB0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 w:rsidRPr="006E5B9E">
        <w:rPr>
          <w:rFonts w:ascii="Times New Roman"/>
          <w:sz w:val="32"/>
          <w:szCs w:val="32"/>
        </w:rPr>
        <w:t>FRIDAY MORNING, JANUARY 2</w:t>
      </w:r>
      <w:r w:rsidR="009804FF">
        <w:rPr>
          <w:rFonts w:ascii="Times New Roman"/>
          <w:sz w:val="32"/>
          <w:szCs w:val="32"/>
        </w:rPr>
        <w:t>5</w:t>
      </w:r>
      <w:r w:rsidRPr="006E5B9E">
        <w:rPr>
          <w:rFonts w:ascii="Times New Roman"/>
          <w:sz w:val="32"/>
          <w:szCs w:val="32"/>
        </w:rPr>
        <w:t>:  Registration and Rehearsal for Production Number</w:t>
      </w:r>
    </w:p>
    <w:p w14:paraId="62294E24" w14:textId="0284FCAE" w:rsidR="001E026F" w:rsidRPr="006E5B9E" w:rsidRDefault="003B7FB0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 w:rsidRPr="006E5B9E">
        <w:rPr>
          <w:rFonts w:ascii="Times New Roman"/>
          <w:sz w:val="32"/>
          <w:szCs w:val="32"/>
        </w:rPr>
        <w:t>FRIDAY AFTERNOON/EVENING, JANUARY: 2</w:t>
      </w:r>
      <w:r w:rsidR="009804FF">
        <w:rPr>
          <w:rFonts w:ascii="Times New Roman"/>
          <w:sz w:val="32"/>
          <w:szCs w:val="32"/>
        </w:rPr>
        <w:t>5</w:t>
      </w:r>
      <w:r w:rsidRPr="006E5B9E">
        <w:rPr>
          <w:rFonts w:ascii="Times New Roman"/>
          <w:sz w:val="32"/>
          <w:szCs w:val="32"/>
        </w:rPr>
        <w:t>:    Preliminary Competition for all Performers</w:t>
      </w:r>
    </w:p>
    <w:p w14:paraId="65A7AE04" w14:textId="658FE1B0" w:rsidR="001E026F" w:rsidRPr="006E5B9E" w:rsidRDefault="003B7FB0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 w:rsidRPr="006E5B9E">
        <w:rPr>
          <w:rFonts w:ascii="Times New Roman"/>
          <w:sz w:val="32"/>
          <w:szCs w:val="32"/>
        </w:rPr>
        <w:t>SATUR</w:t>
      </w:r>
      <w:r w:rsidR="000D0817" w:rsidRPr="006E5B9E">
        <w:rPr>
          <w:rFonts w:ascii="Times New Roman"/>
          <w:sz w:val="32"/>
          <w:szCs w:val="32"/>
        </w:rPr>
        <w:t>D</w:t>
      </w:r>
      <w:r w:rsidR="009804FF">
        <w:rPr>
          <w:rFonts w:ascii="Times New Roman"/>
          <w:sz w:val="32"/>
          <w:szCs w:val="32"/>
        </w:rPr>
        <w:t>AY MORNING/AFTERNOON, JANUARY 26</w:t>
      </w:r>
      <w:r w:rsidRPr="006E5B9E">
        <w:rPr>
          <w:rFonts w:ascii="Times New Roman"/>
          <w:sz w:val="32"/>
          <w:szCs w:val="32"/>
        </w:rPr>
        <w:t>:  Pageant Rehearsal</w:t>
      </w:r>
    </w:p>
    <w:p w14:paraId="6CCBC1B7" w14:textId="249E17CE" w:rsidR="001E026F" w:rsidRPr="006E5B9E" w:rsidRDefault="003B7FB0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 w:rsidRPr="006E5B9E">
        <w:rPr>
          <w:rFonts w:ascii="Times New Roman"/>
          <w:sz w:val="32"/>
          <w:szCs w:val="32"/>
        </w:rPr>
        <w:t xml:space="preserve">SATURDAY EVENING, JANUARY </w:t>
      </w:r>
      <w:r w:rsidR="009804FF">
        <w:rPr>
          <w:rFonts w:ascii="Times New Roman"/>
          <w:sz w:val="32"/>
          <w:szCs w:val="32"/>
        </w:rPr>
        <w:t>26</w:t>
      </w:r>
      <w:r w:rsidRPr="006E5B9E">
        <w:rPr>
          <w:rFonts w:ascii="Times New Roman"/>
          <w:sz w:val="32"/>
          <w:szCs w:val="32"/>
        </w:rPr>
        <w:t>:  Showcase of Stars Spectacular</w:t>
      </w:r>
    </w:p>
    <w:p w14:paraId="5FD389C2" w14:textId="0472C2BD" w:rsidR="001E026F" w:rsidRPr="006E5B9E" w:rsidRDefault="009804FF">
      <w:pPr>
        <w:pStyle w:val="BodyA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  <w:szCs w:val="32"/>
        </w:rPr>
        <w:t>**Solo Finalists will have</w:t>
      </w:r>
      <w:r w:rsidR="003B7FB0" w:rsidRPr="006E5B9E">
        <w:rPr>
          <w:rFonts w:ascii="Times New Roman"/>
          <w:sz w:val="32"/>
          <w:szCs w:val="32"/>
        </w:rPr>
        <w:t xml:space="preserve"> score</w:t>
      </w:r>
      <w:r>
        <w:rPr>
          <w:rFonts w:ascii="Times New Roman"/>
          <w:sz w:val="32"/>
          <w:szCs w:val="32"/>
        </w:rPr>
        <w:t>s</w:t>
      </w:r>
      <w:r w:rsidR="003B7FB0" w:rsidRPr="006E5B9E">
        <w:rPr>
          <w:rFonts w:ascii="Times New Roman"/>
          <w:sz w:val="32"/>
          <w:szCs w:val="32"/>
        </w:rPr>
        <w:t xml:space="preserve"> carried over to Saturday night and will re-compete; Ensembles do not re-compete</w:t>
      </w:r>
      <w:r>
        <w:rPr>
          <w:rFonts w:ascii="Times New Roman"/>
          <w:sz w:val="32"/>
          <w:szCs w:val="32"/>
        </w:rPr>
        <w:t>.</w:t>
      </w:r>
    </w:p>
    <w:p w14:paraId="5158B01E" w14:textId="77777777" w:rsidR="001E026F" w:rsidRDefault="001E026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69442B" w14:textId="77777777" w:rsidR="001E026F" w:rsidRDefault="001E026F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596A90" w14:textId="77777777" w:rsidR="003B7FB0" w:rsidRDefault="003B7FB0">
      <w:pPr>
        <w:pStyle w:val="BodyA"/>
        <w:jc w:val="center"/>
        <w:rPr>
          <w:rFonts w:ascii="Times New Roman"/>
          <w:sz w:val="24"/>
          <w:szCs w:val="24"/>
        </w:rPr>
      </w:pPr>
    </w:p>
    <w:p w14:paraId="287940B6" w14:textId="7AD4A5B4" w:rsidR="00851717" w:rsidRPr="004D33D1" w:rsidRDefault="003B7FB0" w:rsidP="00851717">
      <w:pPr>
        <w:pStyle w:val="BodyA"/>
        <w:jc w:val="center"/>
        <w:rPr>
          <w:rFonts w:ascii="Times New Roman"/>
          <w:sz w:val="24"/>
          <w:szCs w:val="24"/>
        </w:rPr>
      </w:pPr>
      <w:r w:rsidRPr="003B7FB0">
        <w:rPr>
          <w:rFonts w:ascii="Times New Roman"/>
          <w:color w:val="FF2D21" w:themeColor="accent5"/>
          <w:sz w:val="24"/>
          <w:szCs w:val="24"/>
        </w:rPr>
        <w:t>PRELIMINARY REGISTRATION</w:t>
      </w:r>
      <w:r>
        <w:rPr>
          <w:rFonts w:ascii="Times New Roman"/>
          <w:sz w:val="24"/>
          <w:szCs w:val="24"/>
        </w:rPr>
        <w:t xml:space="preserve"> </w:t>
      </w:r>
      <w:r w:rsidR="00851717">
        <w:rPr>
          <w:rFonts w:ascii="Times New Roman"/>
          <w:sz w:val="24"/>
          <w:szCs w:val="24"/>
        </w:rPr>
        <w:t xml:space="preserve">AND PAGEANT REGISTRATION </w:t>
      </w:r>
      <w:proofErr w:type="gramStart"/>
      <w:r w:rsidR="00851717">
        <w:rPr>
          <w:rFonts w:ascii="Times New Roman"/>
          <w:sz w:val="24"/>
          <w:szCs w:val="24"/>
        </w:rPr>
        <w:t xml:space="preserve">FORMS </w:t>
      </w:r>
      <w:r>
        <w:rPr>
          <w:rFonts w:ascii="Times New Roman"/>
          <w:sz w:val="24"/>
          <w:szCs w:val="24"/>
        </w:rPr>
        <w:t xml:space="preserve"> FOR</w:t>
      </w:r>
      <w:proofErr w:type="gramEnd"/>
      <w:r>
        <w:rPr>
          <w:rFonts w:ascii="Times New Roman"/>
          <w:sz w:val="24"/>
          <w:szCs w:val="24"/>
        </w:rPr>
        <w:t xml:space="preserve"> SOLOS, DUETS, AND TRIOS</w:t>
      </w:r>
      <w:r w:rsidR="00851717">
        <w:rPr>
          <w:rFonts w:ascii="Times New Roman"/>
          <w:sz w:val="24"/>
          <w:szCs w:val="24"/>
        </w:rPr>
        <w:t xml:space="preserve"> ARE ALL ONLINE AT WWW.SCAU.ORG</w:t>
      </w:r>
    </w:p>
    <w:p w14:paraId="343DAC30" w14:textId="77777777" w:rsidR="000453DF" w:rsidRDefault="000453DF">
      <w:pPr>
        <w:pStyle w:val="BodyA"/>
      </w:pPr>
    </w:p>
    <w:sectPr w:rsidR="000453D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2A64" w14:textId="77777777" w:rsidR="00E46DF2" w:rsidRDefault="00E46DF2">
      <w:r>
        <w:separator/>
      </w:r>
    </w:p>
  </w:endnote>
  <w:endnote w:type="continuationSeparator" w:id="0">
    <w:p w14:paraId="7D7FAFE2" w14:textId="77777777" w:rsidR="00E46DF2" w:rsidRDefault="00E4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8DB9" w14:textId="77777777" w:rsidR="003B7FB0" w:rsidRDefault="003B7FB0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536F" w14:textId="77777777" w:rsidR="003B7FB0" w:rsidRDefault="003B7FB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E7F1" w14:textId="77777777" w:rsidR="00E46DF2" w:rsidRDefault="00E46DF2">
      <w:r>
        <w:separator/>
      </w:r>
    </w:p>
  </w:footnote>
  <w:footnote w:type="continuationSeparator" w:id="0">
    <w:p w14:paraId="35D32631" w14:textId="77777777" w:rsidR="00E46DF2" w:rsidRDefault="00E46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3BCE" w14:textId="77777777" w:rsidR="003B7FB0" w:rsidRDefault="003B7FB0">
    <w:pPr>
      <w:pStyle w:val="FreeFormA"/>
      <w:jc w:val="center"/>
    </w:pPr>
    <w:r>
      <w:rPr>
        <w:noProof/>
        <w:sz w:val="22"/>
        <w:szCs w:val="22"/>
      </w:rPr>
      <w:drawing>
        <wp:inline distT="0" distB="0" distL="0" distR="0" wp14:anchorId="67440A34" wp14:editId="3848508C">
          <wp:extent cx="1892300" cy="10922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1092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D7" w14:textId="77777777" w:rsidR="003B7FB0" w:rsidRDefault="003B7FB0">
    <w:pPr>
      <w:pStyle w:val="FreeFormA"/>
      <w:jc w:val="center"/>
    </w:pPr>
    <w:r>
      <w:rPr>
        <w:noProof/>
        <w:sz w:val="22"/>
        <w:szCs w:val="22"/>
      </w:rPr>
      <w:drawing>
        <wp:inline distT="0" distB="0" distL="0" distR="0" wp14:anchorId="4946D4AA" wp14:editId="3D595460">
          <wp:extent cx="1892300" cy="10922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1092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FAC"/>
    <w:multiLevelType w:val="hybridMultilevel"/>
    <w:tmpl w:val="C05A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7CAD"/>
    <w:multiLevelType w:val="multilevel"/>
    <w:tmpl w:val="B156E164"/>
    <w:styleLink w:val="List5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F133FF"/>
    <w:multiLevelType w:val="multilevel"/>
    <w:tmpl w:val="07102F6C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" w15:restartNumberingAfterBreak="0">
    <w:nsid w:val="0E922DE9"/>
    <w:multiLevelType w:val="multilevel"/>
    <w:tmpl w:val="19CC033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281803"/>
    <w:multiLevelType w:val="multilevel"/>
    <w:tmpl w:val="C8C6D5F4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5" w15:restartNumberingAfterBreak="0">
    <w:nsid w:val="10F710CD"/>
    <w:multiLevelType w:val="multilevel"/>
    <w:tmpl w:val="8E7A82B8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6" w15:restartNumberingAfterBreak="0">
    <w:nsid w:val="18BC1F8B"/>
    <w:multiLevelType w:val="multilevel"/>
    <w:tmpl w:val="A73C3304"/>
    <w:styleLink w:val="List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A486B63"/>
    <w:multiLevelType w:val="multilevel"/>
    <w:tmpl w:val="FF1C7362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8" w15:restartNumberingAfterBreak="0">
    <w:nsid w:val="1C10386B"/>
    <w:multiLevelType w:val="multilevel"/>
    <w:tmpl w:val="4AD07D5E"/>
    <w:lvl w:ilvl="0">
      <w:start w:val="1"/>
      <w:numFmt w:val="bullet"/>
      <w:lvlText w:val="·"/>
      <w:lvlJc w:val="left"/>
      <w:pPr>
        <w:tabs>
          <w:tab w:val="num" w:pos="660"/>
        </w:tabs>
        <w:ind w:left="66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3A3484"/>
    <w:multiLevelType w:val="hybridMultilevel"/>
    <w:tmpl w:val="11042190"/>
    <w:lvl w:ilvl="0" w:tplc="0A84D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25A94"/>
    <w:multiLevelType w:val="multilevel"/>
    <w:tmpl w:val="701070C6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1" w15:restartNumberingAfterBreak="0">
    <w:nsid w:val="3E643692"/>
    <w:multiLevelType w:val="multilevel"/>
    <w:tmpl w:val="5FD4CF98"/>
    <w:styleLink w:val="List4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ECC4AC4"/>
    <w:multiLevelType w:val="hybridMultilevel"/>
    <w:tmpl w:val="C05A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1526"/>
    <w:multiLevelType w:val="multilevel"/>
    <w:tmpl w:val="31608186"/>
    <w:styleLink w:val="List6"/>
    <w:lvl w:ilvl="0">
      <w:numFmt w:val="bullet"/>
      <w:lvlText w:val="·"/>
      <w:lvlJc w:val="left"/>
      <w:pPr>
        <w:tabs>
          <w:tab w:val="num" w:pos="660"/>
        </w:tabs>
        <w:ind w:left="660" w:hanging="3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40B2926"/>
    <w:multiLevelType w:val="multilevel"/>
    <w:tmpl w:val="987081A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4830888"/>
    <w:multiLevelType w:val="multilevel"/>
    <w:tmpl w:val="19A40D7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9B97C48"/>
    <w:multiLevelType w:val="multilevel"/>
    <w:tmpl w:val="67B04B20"/>
    <w:styleLink w:val="List3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2682152"/>
    <w:multiLevelType w:val="multilevel"/>
    <w:tmpl w:val="E380482A"/>
    <w:styleLink w:val="List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915413B"/>
    <w:multiLevelType w:val="multilevel"/>
    <w:tmpl w:val="75D6FB9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91512B8"/>
    <w:multiLevelType w:val="multilevel"/>
    <w:tmpl w:val="AA8A1E4E"/>
    <w:styleLink w:val="List2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9A11026"/>
    <w:multiLevelType w:val="multilevel"/>
    <w:tmpl w:val="6F98878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A6A40EE"/>
    <w:multiLevelType w:val="multilevel"/>
    <w:tmpl w:val="69AC4DD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2A1444"/>
    <w:multiLevelType w:val="multilevel"/>
    <w:tmpl w:val="6B7838B2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3" w15:restartNumberingAfterBreak="0">
    <w:nsid w:val="77CC219A"/>
    <w:multiLevelType w:val="multilevel"/>
    <w:tmpl w:val="86D88340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▪"/>
      <w:lvlJc w:val="left"/>
      <w:rPr>
        <w:color w:val="000000"/>
        <w:position w:val="0"/>
      </w:rPr>
    </w:lvl>
    <w:lvl w:ilvl="4">
      <w:start w:val="1"/>
      <w:numFmt w:val="bullet"/>
      <w:lvlText w:val="▪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▪"/>
      <w:lvlJc w:val="left"/>
      <w:rPr>
        <w:color w:val="000000"/>
        <w:position w:val="0"/>
      </w:rPr>
    </w:lvl>
    <w:lvl w:ilvl="7">
      <w:start w:val="1"/>
      <w:numFmt w:val="bullet"/>
      <w:lvlText w:val="▪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21"/>
  </w:num>
  <w:num w:numId="5">
    <w:abstractNumId w:val="5"/>
  </w:num>
  <w:num w:numId="6">
    <w:abstractNumId w:val="6"/>
  </w:num>
  <w:num w:numId="7">
    <w:abstractNumId w:val="18"/>
  </w:num>
  <w:num w:numId="8">
    <w:abstractNumId w:val="10"/>
  </w:num>
  <w:num w:numId="9">
    <w:abstractNumId w:val="19"/>
  </w:num>
  <w:num w:numId="10">
    <w:abstractNumId w:val="3"/>
  </w:num>
  <w:num w:numId="11">
    <w:abstractNumId w:val="23"/>
  </w:num>
  <w:num w:numId="12">
    <w:abstractNumId w:val="16"/>
  </w:num>
  <w:num w:numId="13">
    <w:abstractNumId w:val="15"/>
  </w:num>
  <w:num w:numId="14">
    <w:abstractNumId w:val="22"/>
  </w:num>
  <w:num w:numId="15">
    <w:abstractNumId w:val="11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  <w:num w:numId="20">
    <w:abstractNumId w:val="4"/>
  </w:num>
  <w:num w:numId="21">
    <w:abstractNumId w:val="13"/>
  </w:num>
  <w:num w:numId="22">
    <w:abstractNumId w:val="12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6F"/>
    <w:rsid w:val="000453DF"/>
    <w:rsid w:val="000C5CF9"/>
    <w:rsid w:val="000D0817"/>
    <w:rsid w:val="0014026D"/>
    <w:rsid w:val="001E026F"/>
    <w:rsid w:val="001E111B"/>
    <w:rsid w:val="00200E87"/>
    <w:rsid w:val="002A65DF"/>
    <w:rsid w:val="00317136"/>
    <w:rsid w:val="003B7FB0"/>
    <w:rsid w:val="003E5F35"/>
    <w:rsid w:val="00427F33"/>
    <w:rsid w:val="004C5661"/>
    <w:rsid w:val="004D33D1"/>
    <w:rsid w:val="006128C9"/>
    <w:rsid w:val="006E5B9E"/>
    <w:rsid w:val="00804BB5"/>
    <w:rsid w:val="0082687A"/>
    <w:rsid w:val="00851717"/>
    <w:rsid w:val="00937A5F"/>
    <w:rsid w:val="009804FF"/>
    <w:rsid w:val="00A12C88"/>
    <w:rsid w:val="00A93D97"/>
    <w:rsid w:val="00AD6B16"/>
    <w:rsid w:val="00B15187"/>
    <w:rsid w:val="00BF63D0"/>
    <w:rsid w:val="00D53531"/>
    <w:rsid w:val="00E46DF2"/>
    <w:rsid w:val="00E74E5D"/>
    <w:rsid w:val="00F14E53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97F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pPr>
      <w:spacing w:after="200" w:line="276" w:lineRule="auto"/>
      <w:outlineLvl w:val="3"/>
    </w:pPr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ascii="Lucida Grande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Lucida Grande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paragraph" w:customStyle="1" w:styleId="FreeFormAA">
    <w:name w:val="Free Form A A"/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Lucida Grande" w:eastAsia="Lucida Grande" w:hAnsi="Lucida Grande" w:cs="Lucida Grande"/>
      <w:color w:val="0000FF"/>
      <w:sz w:val="20"/>
      <w:szCs w:val="20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B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C5661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4C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u.org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Mathews</dc:creator>
  <cp:lastModifiedBy>Mary Mathews</cp:lastModifiedBy>
  <cp:revision>2</cp:revision>
  <dcterms:created xsi:type="dcterms:W3CDTF">2018-07-24T23:55:00Z</dcterms:created>
  <dcterms:modified xsi:type="dcterms:W3CDTF">2018-07-24T23:55:00Z</dcterms:modified>
</cp:coreProperties>
</file>